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301D" w14:textId="77777777" w:rsidR="009040FA" w:rsidRPr="000007FB" w:rsidRDefault="00B661A5" w:rsidP="00CC6BCD">
      <w:pPr>
        <w:spacing w:before="100" w:after="200" w:line="281" w:lineRule="auto"/>
      </w:pPr>
      <w:r w:rsidRPr="000007FB">
        <w:t>様式第２号</w:t>
      </w:r>
    </w:p>
    <w:p w14:paraId="2BEF9018" w14:textId="77777777" w:rsidR="009040FA" w:rsidRPr="00DF1E6A" w:rsidRDefault="00B661A5" w:rsidP="00DF1E6A">
      <w:pPr>
        <w:spacing w:before="80" w:after="160" w:line="281" w:lineRule="auto"/>
        <w:jc w:val="center"/>
      </w:pPr>
      <w:r w:rsidRPr="00DF1E6A">
        <w:t>事　業　計　画　書</w:t>
      </w:r>
    </w:p>
    <w:p w14:paraId="2077AE1B" w14:textId="77777777" w:rsidR="009040FA" w:rsidRDefault="00B661A5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t>１．事業者の概要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9040FA" w14:paraId="13FF390A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5EFCEE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名称（屋号）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19F601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6CC34E0B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C02B5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代表者氏名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40BDEF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05200E96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95DC22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所在地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2AB9A0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65BEDFA1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DC53B4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電話番号 / 業種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83F79B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3EA3E3F4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961A06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設立年月 / 資本金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713FA8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　　年　　月　　　　千円</w:t>
            </w:r>
          </w:p>
        </w:tc>
      </w:tr>
      <w:tr w:rsidR="009040FA" w14:paraId="505744F0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6CCBE7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事業者区分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D7229A" w14:textId="330A4D2F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□ 法人　□ 個人事業主　</w:t>
            </w:r>
          </w:p>
        </w:tc>
      </w:tr>
      <w:tr w:rsidR="009040FA" w14:paraId="314DC2D2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FC809B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現在の従業員数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DE96D8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　　人（うち市内在住　　人）</w:t>
            </w:r>
          </w:p>
        </w:tc>
      </w:tr>
    </w:tbl>
    <w:p w14:paraId="0F37D0ED" w14:textId="3D7941E3" w:rsidR="009040FA" w:rsidRDefault="00B661A5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t>２．開設する</w:t>
      </w:r>
      <w:r w:rsidR="00A2178E">
        <w:rPr>
          <w:b/>
          <w:bCs/>
          <w:sz w:val="22"/>
          <w:szCs w:val="22"/>
        </w:rPr>
        <w:t>店舗</w:t>
      </w:r>
      <w:r>
        <w:rPr>
          <w:b/>
          <w:bCs/>
          <w:sz w:val="22"/>
          <w:szCs w:val="22"/>
        </w:rPr>
        <w:t>の概要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9040FA" w14:paraId="58050D4C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56D762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所在地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91A8C8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生駒市</w:t>
            </w:r>
          </w:p>
        </w:tc>
      </w:tr>
      <w:tr w:rsidR="009040FA" w14:paraId="0E088B73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DBF433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業種・業態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342F55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2F29BA5A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DA7DC3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開設予定日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178A83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　　年　　月　　日</w:t>
            </w:r>
          </w:p>
        </w:tc>
      </w:tr>
      <w:tr w:rsidR="009040FA" w14:paraId="15FC96E9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DEE4C9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総床面積 / 客席数等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FBE7E8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　　㎡ ／ 　　席</w:t>
            </w:r>
          </w:p>
        </w:tc>
      </w:tr>
      <w:tr w:rsidR="009040FA" w14:paraId="54E93068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362437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賃借料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1814F8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　　　　円／月（税抜）</w:t>
            </w:r>
          </w:p>
        </w:tc>
      </w:tr>
      <w:tr w:rsidR="009040FA" w14:paraId="3150FB9A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F2D61C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営業時間（予定）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0C98DB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 xml:space="preserve">　　：　　～　　：　　</w:t>
            </w:r>
          </w:p>
        </w:tc>
      </w:tr>
    </w:tbl>
    <w:p w14:paraId="0AD107F5" w14:textId="77777777" w:rsidR="009040FA" w:rsidRDefault="00B661A5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t>３．事業の詳細内容</w:t>
      </w:r>
    </w:p>
    <w:p w14:paraId="102B00A6" w14:textId="77777777" w:rsidR="009040FA" w:rsidRDefault="00B661A5" w:rsidP="00DF1E6A">
      <w:pPr>
        <w:spacing w:before="100" w:after="60" w:line="281" w:lineRule="auto"/>
      </w:pPr>
      <w:r>
        <w:rPr>
          <w:b/>
          <w:bCs/>
        </w:rPr>
        <w:t>（１）事業コンセプト（何を、誰に、どのように提供するか）</w:t>
      </w:r>
    </w:p>
    <w:p w14:paraId="5CC48E16" w14:textId="77777777" w:rsidR="009040FA" w:rsidRDefault="009040FA" w:rsidP="00DF1E6A">
      <w:pPr>
        <w:spacing w:after="60" w:line="281" w:lineRule="auto"/>
      </w:pPr>
    </w:p>
    <w:p w14:paraId="7B8BBB27" w14:textId="77777777" w:rsidR="009040FA" w:rsidRDefault="009040FA" w:rsidP="00DF1E6A">
      <w:pPr>
        <w:spacing w:after="60" w:line="281" w:lineRule="auto"/>
      </w:pPr>
    </w:p>
    <w:p w14:paraId="3A97CD37" w14:textId="77777777" w:rsidR="009040FA" w:rsidRDefault="00B661A5" w:rsidP="00DF1E6A">
      <w:pPr>
        <w:spacing w:before="100" w:after="60" w:line="281" w:lineRule="auto"/>
      </w:pPr>
      <w:r>
        <w:rPr>
          <w:b/>
          <w:bCs/>
        </w:rPr>
        <w:t>（２）生駒市で出店する理由</w:t>
      </w:r>
    </w:p>
    <w:p w14:paraId="6CA88F2B" w14:textId="77777777" w:rsidR="009040FA" w:rsidRDefault="009040FA" w:rsidP="00DF1E6A">
      <w:pPr>
        <w:spacing w:after="60" w:line="281" w:lineRule="auto"/>
      </w:pPr>
    </w:p>
    <w:p w14:paraId="19895CCF" w14:textId="77777777" w:rsidR="009040FA" w:rsidRDefault="009040FA" w:rsidP="00DF1E6A">
      <w:pPr>
        <w:spacing w:after="60" w:line="281" w:lineRule="auto"/>
      </w:pPr>
    </w:p>
    <w:p w14:paraId="45BA3229" w14:textId="77777777" w:rsidR="009040FA" w:rsidRDefault="00B661A5" w:rsidP="00DF1E6A">
      <w:pPr>
        <w:spacing w:before="100" w:after="60" w:line="281" w:lineRule="auto"/>
      </w:pPr>
      <w:r>
        <w:rPr>
          <w:b/>
          <w:bCs/>
        </w:rPr>
        <w:t>（３）地域課題の解決への貢献（子育て支援、高齢者支援、買い物難民対策、居場所づくり等、該当する取り組みを具体的に記載）</w:t>
      </w:r>
    </w:p>
    <w:p w14:paraId="13233B3E" w14:textId="77777777" w:rsidR="009040FA" w:rsidRDefault="009040FA" w:rsidP="00DF1E6A">
      <w:pPr>
        <w:spacing w:after="60" w:line="281" w:lineRule="auto"/>
      </w:pPr>
    </w:p>
    <w:p w14:paraId="49A48606" w14:textId="77777777" w:rsidR="009040FA" w:rsidRDefault="009040FA" w:rsidP="00DF1E6A">
      <w:pPr>
        <w:spacing w:after="60" w:line="281" w:lineRule="auto"/>
      </w:pPr>
    </w:p>
    <w:p w14:paraId="47B67F7A" w14:textId="77777777" w:rsidR="009040FA" w:rsidRDefault="00B661A5" w:rsidP="00DF1E6A">
      <w:pPr>
        <w:spacing w:before="100" w:after="60" w:line="281" w:lineRule="auto"/>
      </w:pPr>
      <w:r>
        <w:rPr>
          <w:b/>
          <w:bCs/>
        </w:rPr>
        <w:t>（４）多様な主体との協創計画（自治会・NPO・農家・他事業者・教育機関等との連携予定）</w:t>
      </w:r>
    </w:p>
    <w:p w14:paraId="3F45495B" w14:textId="77777777" w:rsidR="009040FA" w:rsidRDefault="009040FA" w:rsidP="00DF1E6A">
      <w:pPr>
        <w:spacing w:after="60" w:line="281" w:lineRule="auto"/>
      </w:pPr>
    </w:p>
    <w:p w14:paraId="601C0053" w14:textId="77777777" w:rsidR="009040FA" w:rsidRDefault="009040FA" w:rsidP="00DF1E6A">
      <w:pPr>
        <w:spacing w:after="60" w:line="281" w:lineRule="auto"/>
      </w:pPr>
    </w:p>
    <w:p w14:paraId="05F1C9A6" w14:textId="77777777" w:rsidR="000007FB" w:rsidRDefault="000007FB" w:rsidP="00DF1E6A">
      <w:pPr>
        <w:widowControl/>
        <w:spacing w:line="281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D4548F2" w14:textId="1B5E2658" w:rsidR="009040FA" w:rsidRDefault="00B661A5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lastRenderedPageBreak/>
        <w:t>４．成長戦略・ＤＸ活用計画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9"/>
        <w:gridCol w:w="3009"/>
        <w:gridCol w:w="3008"/>
      </w:tblGrid>
      <w:tr w:rsidR="009040FA" w14:paraId="289F21E7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0C28C1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項目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8460D6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導入予定の内容</w:t>
            </w: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83BABA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期待する効果</w:t>
            </w:r>
          </w:p>
        </w:tc>
      </w:tr>
      <w:tr w:rsidR="009040FA" w14:paraId="0348EBDF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E45476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SNS・ホームページによる集客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891FE4" w14:textId="77777777" w:rsidR="009040F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992C66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3537B8C5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8D8C6F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ECサイト・オンライン販売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513E4B" w14:textId="77777777" w:rsidR="009040F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CF9299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06F3F38D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B83875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キャッシュレス決済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5AA0A4" w14:textId="77777777" w:rsidR="009040F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D19FFF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1BEE6D6F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D309B7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オンライン予約システム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2892BD" w14:textId="77777777" w:rsidR="009040F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922DA8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599B928B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E90847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データ利活用（顧客管理、在庫管理等）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EF542D" w14:textId="77777777" w:rsidR="009040F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7D07A7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2F0EB114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51C885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その他のDXツール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8670FB" w14:textId="77777777" w:rsidR="009040FA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A91EC7" w14:textId="77777777" w:rsidR="009040FA" w:rsidRDefault="009040FA" w:rsidP="00DF1E6A">
            <w:pPr>
              <w:spacing w:before="20" w:after="20" w:line="281" w:lineRule="auto"/>
            </w:pPr>
          </w:p>
        </w:tc>
      </w:tr>
    </w:tbl>
    <w:p w14:paraId="61AC1E9C" w14:textId="77777777" w:rsidR="009040FA" w:rsidRDefault="00B661A5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t>５．脱炭素・環境負荷低減への取組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095"/>
        <w:gridCol w:w="695"/>
        <w:gridCol w:w="695"/>
        <w:gridCol w:w="695"/>
        <w:gridCol w:w="3362"/>
      </w:tblGrid>
      <w:tr w:rsidR="009040FA" w14:paraId="0B321650" w14:textId="77777777" w:rsidTr="00DF1E6A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1F386A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C40A01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項目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C0BDDA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実施済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4026D7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計画中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1EED5C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非該当</w:t>
            </w:r>
          </w:p>
        </w:tc>
        <w:tc>
          <w:tcPr>
            <w:tcW w:w="3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84A170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具体的な内容</w:t>
            </w:r>
          </w:p>
        </w:tc>
      </w:tr>
      <w:tr w:rsidR="009040FA" w14:paraId="0EBF5717" w14:textId="77777777" w:rsidTr="00DF1E6A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8EBFA0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E-1</w:t>
            </w:r>
          </w:p>
        </w:tc>
        <w:tc>
          <w:tcPr>
            <w:tcW w:w="3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5A1851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省エネルギー設備（LED照明、高効率空調等）の導入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63C84B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07E287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8A237D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3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80796E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具体的設備：</w:t>
            </w:r>
          </w:p>
        </w:tc>
      </w:tr>
      <w:tr w:rsidR="009040FA" w14:paraId="5787C480" w14:textId="77777777" w:rsidTr="00DF1E6A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7CD6EF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E-2</w:t>
            </w:r>
          </w:p>
        </w:tc>
        <w:tc>
          <w:tcPr>
            <w:tcW w:w="3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4E76E7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食品ロス削減（５Ｒ）への取組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343ADB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C2D393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3B9D85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3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16DF78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具体的取組：</w:t>
            </w:r>
          </w:p>
        </w:tc>
      </w:tr>
      <w:tr w:rsidR="009040FA" w14:paraId="7AAE225E" w14:textId="77777777" w:rsidTr="00DF1E6A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8A4E66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E-3</w:t>
            </w:r>
          </w:p>
        </w:tc>
        <w:tc>
          <w:tcPr>
            <w:tcW w:w="3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EE681C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再生可能エネルギーの活用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1CD7D5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90E252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471265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3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9985C7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202868F6" w14:textId="77777777" w:rsidTr="00DF1E6A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6972C1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E-4</w:t>
            </w:r>
          </w:p>
        </w:tc>
        <w:tc>
          <w:tcPr>
            <w:tcW w:w="3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63FA4E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廃棄物の削減・リサイクル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8651E9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012DBC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447A2F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3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1044B4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1AC19551" w14:textId="77777777" w:rsidTr="00DF1E6A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4F685A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E-5</w:t>
            </w:r>
          </w:p>
        </w:tc>
        <w:tc>
          <w:tcPr>
            <w:tcW w:w="3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632D60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18"/>
                <w:szCs w:val="18"/>
              </w:rPr>
              <w:t>環境配慮の認証取得（エコアクション21等）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D065D6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DF91CB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E8E46D" w14:textId="77777777" w:rsidR="009040FA" w:rsidRDefault="00B661A5" w:rsidP="00DF1E6A">
            <w:pPr>
              <w:spacing w:before="20" w:after="20" w:line="281" w:lineRule="auto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3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8FEE9B" w14:textId="77777777" w:rsidR="009040FA" w:rsidRDefault="009040FA" w:rsidP="00DF1E6A">
            <w:pPr>
              <w:spacing w:before="20" w:after="20" w:line="281" w:lineRule="auto"/>
            </w:pPr>
          </w:p>
        </w:tc>
      </w:tr>
    </w:tbl>
    <w:p w14:paraId="0F89F236" w14:textId="77777777" w:rsidR="009040FA" w:rsidRDefault="00B661A5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t>６．取引先・仕入計画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26"/>
      </w:tblGrid>
      <w:tr w:rsidR="009040FA" w14:paraId="1A48BBB4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1DB46B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主な仕入先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9F4C8F" w14:textId="77777777" w:rsidR="009040FA" w:rsidRDefault="009040FA" w:rsidP="00DF1E6A">
            <w:pPr>
              <w:spacing w:before="20" w:after="20" w:line="281" w:lineRule="auto"/>
            </w:pPr>
          </w:p>
        </w:tc>
      </w:tr>
      <w:tr w:rsidR="009040FA" w14:paraId="1E91E238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55B33E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市内事業者からの仕入れ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CA3CF9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あり（事業者名：　　　　金額見込：　　千円）　□ なし</w:t>
            </w:r>
          </w:p>
        </w:tc>
      </w:tr>
      <w:tr w:rsidR="009040FA" w14:paraId="143274BF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A035F0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地元農産物等の活用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422FD9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活用予定あり（品目：　　　産地：　　）　□ なし</w:t>
            </w:r>
          </w:p>
        </w:tc>
      </w:tr>
      <w:tr w:rsidR="009040FA" w14:paraId="6BF4AC6C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B57FDA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市内事業者への外注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F6BE70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あり（内容：　　　　金額見込：　　千円）　□ なし</w:t>
            </w:r>
          </w:p>
        </w:tc>
      </w:tr>
    </w:tbl>
    <w:p w14:paraId="24878DFE" w14:textId="77777777" w:rsidR="009040FA" w:rsidRDefault="00B661A5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t>７．雇用計画・多様な働き方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26"/>
      </w:tblGrid>
      <w:tr w:rsidR="009040FA" w14:paraId="6478C908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5F0C55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新規雇用予定数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690885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正規：　名、パート等：　名（うち市内在住：　名）</w:t>
            </w:r>
          </w:p>
        </w:tc>
      </w:tr>
      <w:tr w:rsidR="009040FA" w14:paraId="5C5E5997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C51558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女性の雇用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D097DB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積極採用　□ 性別にかかわらず公正に採用</w:t>
            </w:r>
          </w:p>
        </w:tc>
      </w:tr>
      <w:tr w:rsidR="009040FA" w14:paraId="56D43256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9FD611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高齢者の雇用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E40658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60歳以上の採用予定あり（　名）　□ なし</w:t>
            </w:r>
          </w:p>
        </w:tc>
      </w:tr>
      <w:tr w:rsidR="009040FA" w14:paraId="16C62BD8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9BFB50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短時間勤務・柔軟な働き方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04FF61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対応予定　具体的内容：</w:t>
            </w:r>
          </w:p>
        </w:tc>
      </w:tr>
      <w:tr w:rsidR="009040FA" w14:paraId="5BCB4A13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8CBDD5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副業人材の受入れ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5B6F57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受入予定あり　□ なし</w:t>
            </w:r>
          </w:p>
        </w:tc>
      </w:tr>
      <w:tr w:rsidR="009040FA" w14:paraId="6A04DAD7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E5A348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若者の職場体験受入れ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B5B59C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受入予定あり　□ なし</w:t>
            </w:r>
          </w:p>
        </w:tc>
      </w:tr>
    </w:tbl>
    <w:p w14:paraId="549B7DE4" w14:textId="77777777" w:rsidR="000007FB" w:rsidRDefault="000007FB" w:rsidP="00DF1E6A">
      <w:pPr>
        <w:pBdr>
          <w:bottom w:val="single" w:sz="1" w:space="2" w:color="000000"/>
        </w:pBdr>
        <w:spacing w:before="200" w:after="100" w:line="281" w:lineRule="auto"/>
        <w:rPr>
          <w:b/>
          <w:bCs/>
          <w:sz w:val="22"/>
          <w:szCs w:val="22"/>
        </w:rPr>
      </w:pPr>
    </w:p>
    <w:p w14:paraId="100E8008" w14:textId="1C837626" w:rsidR="009040FA" w:rsidRDefault="00A53A7B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lastRenderedPageBreak/>
        <w:t>８</w:t>
      </w:r>
      <w:r w:rsidR="00B661A5">
        <w:rPr>
          <w:b/>
          <w:bCs/>
          <w:sz w:val="22"/>
          <w:szCs w:val="22"/>
        </w:rPr>
        <w:t>．ふるさと納税返礼品登録について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26"/>
      </w:tblGrid>
      <w:tr w:rsidR="009040FA" w14:paraId="3887B4E2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526449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返礼品登録の予定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DE12E5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登録済み　□ 令和９年２月２８日までに登録予定　□ 予定なし</w:t>
            </w:r>
          </w:p>
        </w:tc>
      </w:tr>
      <w:tr w:rsidR="009040FA" w14:paraId="0541645B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3305D6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返礼品の候補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73C460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品名：　　　　価格帯：　　　　円</w:t>
            </w:r>
          </w:p>
        </w:tc>
      </w:tr>
      <w:tr w:rsidR="009040FA" w14:paraId="6B28B5B7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B3A37E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返礼品の特徴</w:t>
            </w:r>
          </w:p>
        </w:tc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93E799" w14:textId="77777777" w:rsidR="009040FA" w:rsidRDefault="009040FA" w:rsidP="00DF1E6A">
            <w:pPr>
              <w:spacing w:before="20" w:after="20" w:line="281" w:lineRule="auto"/>
            </w:pPr>
          </w:p>
        </w:tc>
      </w:tr>
    </w:tbl>
    <w:p w14:paraId="13D02538" w14:textId="77777777" w:rsidR="009040FA" w:rsidRDefault="00B661A5" w:rsidP="00DF1E6A">
      <w:pPr>
        <w:spacing w:before="60" w:after="60" w:line="281" w:lineRule="auto"/>
      </w:pPr>
      <w:r>
        <w:rPr>
          <w:sz w:val="18"/>
          <w:szCs w:val="18"/>
        </w:rPr>
        <w:t>※ふるさと納税の返礼品登録を行った場合、補助限度額が１５０万円から１７０万円に増額されます。</w:t>
      </w:r>
    </w:p>
    <w:p w14:paraId="33309303" w14:textId="268BEC28" w:rsidR="009040FA" w:rsidRDefault="00A53A7B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t>９</w:t>
      </w:r>
      <w:r w:rsidR="00B661A5">
        <w:rPr>
          <w:b/>
          <w:bCs/>
          <w:sz w:val="22"/>
          <w:szCs w:val="22"/>
        </w:rPr>
        <w:t>．情報発信計画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9040FA" w14:paraId="1EA49348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84A05F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発信媒体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0944E4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Instagram  □ X(Twitter)  □ Facebook  □ ブログ  □ HP  □ その他（　）</w:t>
            </w:r>
          </w:p>
        </w:tc>
      </w:tr>
      <w:tr w:rsidR="009040FA" w14:paraId="6ADB19C2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B2EA54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発信頻度（目標）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D462B2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月　　回以上</w:t>
            </w:r>
          </w:p>
        </w:tc>
      </w:tr>
      <w:tr w:rsidR="009040FA" w14:paraId="12A7C726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64E7AE" w14:textId="77777777" w:rsidR="009040FA" w:rsidRDefault="00B661A5" w:rsidP="00DF1E6A">
            <w:pPr>
              <w:spacing w:before="20" w:after="20" w:line="281" w:lineRule="auto"/>
            </w:pPr>
            <w:r>
              <w:rPr>
                <w:b/>
                <w:bCs/>
                <w:sz w:val="20"/>
                <w:szCs w:val="20"/>
              </w:rPr>
              <w:t>発信テーマ</w:t>
            </w:r>
          </w:p>
        </w:tc>
        <w:tc>
          <w:tcPr>
            <w:tcW w:w="6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18ACBF" w14:textId="77777777" w:rsidR="009040FA" w:rsidRDefault="00B661A5" w:rsidP="00DF1E6A">
            <w:pPr>
              <w:spacing w:before="20" w:after="20" w:line="281" w:lineRule="auto"/>
            </w:pPr>
            <w:r>
              <w:rPr>
                <w:sz w:val="20"/>
                <w:szCs w:val="20"/>
              </w:rPr>
              <w:t>□ 商品・サービス  □ 生駒の魅力  □ まちの人  □ イベント  □ その他</w:t>
            </w:r>
          </w:p>
        </w:tc>
      </w:tr>
    </w:tbl>
    <w:p w14:paraId="498FB347" w14:textId="79D4D40B" w:rsidR="009040FA" w:rsidRDefault="00A53A7B" w:rsidP="00DF1E6A">
      <w:pPr>
        <w:pBdr>
          <w:bottom w:val="single" w:sz="1" w:space="2" w:color="000000"/>
        </w:pBdr>
        <w:spacing w:before="200" w:after="100" w:line="281" w:lineRule="auto"/>
      </w:pPr>
      <w:r>
        <w:rPr>
          <w:b/>
          <w:bCs/>
          <w:sz w:val="22"/>
          <w:szCs w:val="22"/>
        </w:rPr>
        <w:t>１０</w:t>
      </w:r>
      <w:r w:rsidR="00B661A5">
        <w:rPr>
          <w:b/>
          <w:bCs/>
          <w:sz w:val="22"/>
          <w:szCs w:val="22"/>
        </w:rPr>
        <w:t>．収支計画（単位：千円）</w:t>
      </w:r>
    </w:p>
    <w:p w14:paraId="3129401A" w14:textId="7D9900DA" w:rsidR="00AF099A" w:rsidRPr="00AF099A" w:rsidRDefault="00B661A5" w:rsidP="00CC6BCD">
      <w:pPr>
        <w:spacing w:after="60" w:line="281" w:lineRule="auto"/>
      </w:pPr>
      <w:r>
        <w:rPr>
          <w:sz w:val="18"/>
          <w:szCs w:val="18"/>
        </w:rPr>
        <w:t>（初年度見込・2年目計画・3年目計画の各列に売上高・売上原価・販売管理費・営業利益・経常利益・従業員数を記載）</w:t>
      </w:r>
    </w:p>
    <w:sectPr w:rsidR="00AF099A" w:rsidRPr="00AF099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D84F" w14:textId="77777777" w:rsidR="000007FB" w:rsidRDefault="000007FB" w:rsidP="000007FB">
      <w:r>
        <w:separator/>
      </w:r>
    </w:p>
  </w:endnote>
  <w:endnote w:type="continuationSeparator" w:id="0">
    <w:p w14:paraId="69264F03" w14:textId="77777777" w:rsidR="000007FB" w:rsidRDefault="000007FB" w:rsidP="000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315" w14:textId="77777777" w:rsidR="000007FB" w:rsidRDefault="000007FB" w:rsidP="000007FB">
      <w:r>
        <w:separator/>
      </w:r>
    </w:p>
  </w:footnote>
  <w:footnote w:type="continuationSeparator" w:id="0">
    <w:p w14:paraId="1B022D04" w14:textId="77777777" w:rsidR="000007FB" w:rsidRDefault="000007FB" w:rsidP="0000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74"/>
    <w:multiLevelType w:val="hybridMultilevel"/>
    <w:tmpl w:val="46489DF0"/>
    <w:lvl w:ilvl="0" w:tplc="9804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A5988"/>
    <w:multiLevelType w:val="hybridMultilevel"/>
    <w:tmpl w:val="6C1253D8"/>
    <w:lvl w:ilvl="0" w:tplc="1F88F938">
      <w:start w:val="1"/>
      <w:numFmt w:val="bullet"/>
      <w:lvlText w:val="●"/>
      <w:lvlJc w:val="left"/>
      <w:pPr>
        <w:ind w:left="720" w:hanging="360"/>
      </w:pPr>
    </w:lvl>
    <w:lvl w:ilvl="1" w:tplc="A4062D8C">
      <w:start w:val="1"/>
      <w:numFmt w:val="bullet"/>
      <w:lvlText w:val="○"/>
      <w:lvlJc w:val="left"/>
      <w:pPr>
        <w:ind w:left="1440" w:hanging="360"/>
      </w:pPr>
    </w:lvl>
    <w:lvl w:ilvl="2" w:tplc="BEF8A472">
      <w:start w:val="1"/>
      <w:numFmt w:val="bullet"/>
      <w:lvlText w:val="■"/>
      <w:lvlJc w:val="left"/>
      <w:pPr>
        <w:ind w:left="2160" w:hanging="360"/>
      </w:pPr>
    </w:lvl>
    <w:lvl w:ilvl="3" w:tplc="291A4B7A">
      <w:start w:val="1"/>
      <w:numFmt w:val="bullet"/>
      <w:lvlText w:val="●"/>
      <w:lvlJc w:val="left"/>
      <w:pPr>
        <w:ind w:left="2880" w:hanging="360"/>
      </w:pPr>
    </w:lvl>
    <w:lvl w:ilvl="4" w:tplc="15D4A404">
      <w:start w:val="1"/>
      <w:numFmt w:val="bullet"/>
      <w:lvlText w:val="○"/>
      <w:lvlJc w:val="left"/>
      <w:pPr>
        <w:ind w:left="3600" w:hanging="360"/>
      </w:pPr>
    </w:lvl>
    <w:lvl w:ilvl="5" w:tplc="BF64D400">
      <w:start w:val="1"/>
      <w:numFmt w:val="bullet"/>
      <w:lvlText w:val="■"/>
      <w:lvlJc w:val="left"/>
      <w:pPr>
        <w:ind w:left="4320" w:hanging="360"/>
      </w:pPr>
    </w:lvl>
    <w:lvl w:ilvl="6" w:tplc="87380F6E">
      <w:start w:val="1"/>
      <w:numFmt w:val="bullet"/>
      <w:lvlText w:val="●"/>
      <w:lvlJc w:val="left"/>
      <w:pPr>
        <w:ind w:left="5040" w:hanging="360"/>
      </w:pPr>
    </w:lvl>
    <w:lvl w:ilvl="7" w:tplc="4F8E5B38">
      <w:start w:val="1"/>
      <w:numFmt w:val="bullet"/>
      <w:lvlText w:val="●"/>
      <w:lvlJc w:val="left"/>
      <w:pPr>
        <w:ind w:left="5760" w:hanging="360"/>
      </w:pPr>
    </w:lvl>
    <w:lvl w:ilvl="8" w:tplc="1070F36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42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FA"/>
    <w:rsid w:val="000007FB"/>
    <w:rsid w:val="000D4A9E"/>
    <w:rsid w:val="0010349D"/>
    <w:rsid w:val="00145CBC"/>
    <w:rsid w:val="001477F6"/>
    <w:rsid w:val="0019048D"/>
    <w:rsid w:val="001D4E18"/>
    <w:rsid w:val="00212062"/>
    <w:rsid w:val="00243359"/>
    <w:rsid w:val="00282FC0"/>
    <w:rsid w:val="00314A0D"/>
    <w:rsid w:val="00402E67"/>
    <w:rsid w:val="004646E9"/>
    <w:rsid w:val="004B0976"/>
    <w:rsid w:val="006367FA"/>
    <w:rsid w:val="007066CA"/>
    <w:rsid w:val="00720B4D"/>
    <w:rsid w:val="007301FB"/>
    <w:rsid w:val="007519BC"/>
    <w:rsid w:val="00795B3D"/>
    <w:rsid w:val="007D58C5"/>
    <w:rsid w:val="008425A9"/>
    <w:rsid w:val="009040FA"/>
    <w:rsid w:val="0096340C"/>
    <w:rsid w:val="0098395E"/>
    <w:rsid w:val="009E2CF4"/>
    <w:rsid w:val="009F0203"/>
    <w:rsid w:val="00A2178E"/>
    <w:rsid w:val="00A45B85"/>
    <w:rsid w:val="00A53A7B"/>
    <w:rsid w:val="00A56362"/>
    <w:rsid w:val="00A63014"/>
    <w:rsid w:val="00AE08D5"/>
    <w:rsid w:val="00AF099A"/>
    <w:rsid w:val="00B661A5"/>
    <w:rsid w:val="00BB0A1C"/>
    <w:rsid w:val="00BD217B"/>
    <w:rsid w:val="00BE25D8"/>
    <w:rsid w:val="00BE30F0"/>
    <w:rsid w:val="00C1581F"/>
    <w:rsid w:val="00CC31A9"/>
    <w:rsid w:val="00CC6BCD"/>
    <w:rsid w:val="00CD4C24"/>
    <w:rsid w:val="00D03B8F"/>
    <w:rsid w:val="00DF1E6A"/>
    <w:rsid w:val="00EF20B5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67A54"/>
  <w15:docId w15:val="{47F722D8-75F2-4485-A4F6-70C62FB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="BIZ UDP明朝 Medium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07FB"/>
  </w:style>
  <w:style w:type="paragraph" w:styleId="ab">
    <w:name w:val="footer"/>
    <w:basedOn w:val="a"/>
    <w:link w:val="ac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07FB"/>
  </w:style>
  <w:style w:type="paragraph" w:customStyle="1" w:styleId="ad">
    <w:name w:val="一太郎"/>
    <w:rsid w:val="00282FC0"/>
    <w:pPr>
      <w:widowControl w:val="0"/>
      <w:suppressAutoHyphens/>
      <w:autoSpaceDE w:val="0"/>
      <w:spacing w:line="335" w:lineRule="exact"/>
      <w:jc w:val="both"/>
    </w:pPr>
    <w:rPr>
      <w:rFonts w:ascii="Century" w:eastAsia="ＭＳ 明朝" w:hAnsi="Century" w:cs="ＭＳ 明朝"/>
      <w:color w:val="auto"/>
      <w:spacing w:val="1"/>
      <w:kern w:val="1"/>
    </w:rPr>
  </w:style>
  <w:style w:type="paragraph" w:styleId="ae">
    <w:name w:val="Note Heading"/>
    <w:basedOn w:val="a"/>
    <w:next w:val="a"/>
    <w:link w:val="af"/>
    <w:uiPriority w:val="99"/>
    <w:unhideWhenUsed/>
    <w:rsid w:val="00282FC0"/>
    <w:pPr>
      <w:jc w:val="center"/>
    </w:pPr>
    <w:rPr>
      <w:rFonts w:ascii="游明朝" w:eastAsia="游明朝" w:hAnsi="游明朝" w:cs="Times New Roman"/>
      <w:color w:val="auto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282FC0"/>
    <w:rPr>
      <w:rFonts w:ascii="游明朝" w:eastAsia="游明朝" w:hAnsi="游明朝" w:cs="Times New Roman"/>
      <w:color w:val="auto"/>
      <w:kern w:val="2"/>
      <w:szCs w:val="22"/>
    </w:rPr>
  </w:style>
  <w:style w:type="paragraph" w:styleId="af0">
    <w:name w:val="Closing"/>
    <w:basedOn w:val="a"/>
    <w:link w:val="af1"/>
    <w:uiPriority w:val="99"/>
    <w:unhideWhenUsed/>
    <w:rsid w:val="00282FC0"/>
    <w:pPr>
      <w:suppressAutoHyphens/>
      <w:autoSpaceDE w:val="0"/>
      <w:spacing w:line="408" w:lineRule="atLeast"/>
      <w:jc w:val="right"/>
    </w:pPr>
    <w:rPr>
      <w:rFonts w:cs="Times New Roman"/>
      <w:color w:val="auto"/>
      <w:spacing w:val="22"/>
      <w:kern w:val="1"/>
      <w:szCs w:val="20"/>
    </w:rPr>
  </w:style>
  <w:style w:type="character" w:customStyle="1" w:styleId="af1">
    <w:name w:val="結語 (文字)"/>
    <w:basedOn w:val="a0"/>
    <w:link w:val="af0"/>
    <w:uiPriority w:val="99"/>
    <w:rsid w:val="00282FC0"/>
    <w:rPr>
      <w:rFonts w:cs="Times New Roman"/>
      <w:color w:val="auto"/>
      <w:spacing w:val="22"/>
      <w:kern w:val="1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1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E1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生駒市</cp:lastModifiedBy>
  <cp:revision>2</cp:revision>
  <cp:lastPrinted>2026-04-27T02:03:00Z</cp:lastPrinted>
  <dcterms:created xsi:type="dcterms:W3CDTF">2026-05-12T00:07:00Z</dcterms:created>
  <dcterms:modified xsi:type="dcterms:W3CDTF">2026-05-12T00:07:00Z</dcterms:modified>
</cp:coreProperties>
</file>