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4BB" w:rsidRPr="004C1C94" w:rsidRDefault="00EF24BB" w:rsidP="004C1C94">
      <w:pPr>
        <w:overflowPunct w:val="0"/>
        <w:autoSpaceDE w:val="0"/>
        <w:autoSpaceDN w:val="0"/>
        <w:ind w:leftChars="-150" w:left="-1" w:hangingChars="131" w:hanging="314"/>
        <w:rPr>
          <w:sz w:val="24"/>
          <w:szCs w:val="24"/>
        </w:rPr>
      </w:pPr>
      <w:r w:rsidRPr="004C1C94">
        <w:rPr>
          <w:rFonts w:hint="eastAsia"/>
          <w:sz w:val="24"/>
          <w:szCs w:val="24"/>
        </w:rPr>
        <w:t>様式第</w:t>
      </w:r>
      <w:r w:rsidRPr="004C1C94">
        <w:rPr>
          <w:sz w:val="24"/>
          <w:szCs w:val="24"/>
        </w:rPr>
        <w:t>11</w:t>
      </w:r>
      <w:r w:rsidRPr="004C1C94">
        <w:rPr>
          <w:rFonts w:hint="eastAsia"/>
          <w:sz w:val="24"/>
          <w:szCs w:val="24"/>
        </w:rPr>
        <w:t>号</w:t>
      </w:r>
      <w:r w:rsidRPr="004C1C94">
        <w:rPr>
          <w:sz w:val="24"/>
          <w:szCs w:val="24"/>
        </w:rPr>
        <w:t>(</w:t>
      </w:r>
      <w:r w:rsidRPr="004C1C94">
        <w:rPr>
          <w:rFonts w:hint="eastAsia"/>
          <w:sz w:val="24"/>
          <w:szCs w:val="24"/>
        </w:rPr>
        <w:t>その</w:t>
      </w:r>
      <w:r w:rsidRPr="004C1C94">
        <w:rPr>
          <w:sz w:val="24"/>
          <w:szCs w:val="24"/>
        </w:rPr>
        <w:t>2)(</w:t>
      </w:r>
      <w:r w:rsidRPr="004C1C94">
        <w:rPr>
          <w:rFonts w:hint="eastAsia"/>
          <w:sz w:val="24"/>
          <w:szCs w:val="24"/>
        </w:rPr>
        <w:t>第</w:t>
      </w:r>
      <w:r w:rsidRPr="004C1C94">
        <w:rPr>
          <w:sz w:val="24"/>
          <w:szCs w:val="24"/>
        </w:rPr>
        <w:t>31</w:t>
      </w:r>
      <w:r w:rsidRPr="004C1C94">
        <w:rPr>
          <w:rFonts w:hint="eastAsia"/>
          <w:sz w:val="24"/>
          <w:szCs w:val="24"/>
        </w:rPr>
        <w:t>条関係</w:t>
      </w:r>
      <w:r w:rsidRPr="004C1C94">
        <w:rPr>
          <w:sz w:val="24"/>
          <w:szCs w:val="24"/>
        </w:rPr>
        <w:t>)</w:t>
      </w:r>
    </w:p>
    <w:p w:rsidR="00EF24BB" w:rsidRPr="004C1C94" w:rsidRDefault="00EF24BB">
      <w:pPr>
        <w:overflowPunct w:val="0"/>
        <w:autoSpaceDE w:val="0"/>
        <w:autoSpaceDN w:val="0"/>
        <w:spacing w:before="120" w:after="120"/>
        <w:jc w:val="center"/>
        <w:rPr>
          <w:sz w:val="24"/>
          <w:szCs w:val="24"/>
        </w:rPr>
      </w:pPr>
      <w:r w:rsidRPr="004C1C94">
        <w:rPr>
          <w:rFonts w:hint="eastAsia"/>
          <w:spacing w:val="210"/>
          <w:sz w:val="24"/>
          <w:szCs w:val="24"/>
        </w:rPr>
        <w:t>り災物件明細</w:t>
      </w:r>
      <w:r w:rsidRPr="004C1C94">
        <w:rPr>
          <w:rFonts w:hint="eastAsia"/>
          <w:sz w:val="24"/>
          <w:szCs w:val="24"/>
        </w:rPr>
        <w:t>書</w:t>
      </w:r>
    </w:p>
    <w:tbl>
      <w:tblPr>
        <w:tblW w:w="10605" w:type="dxa"/>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470"/>
        <w:gridCol w:w="1365"/>
        <w:gridCol w:w="1365"/>
        <w:gridCol w:w="735"/>
        <w:gridCol w:w="1890"/>
        <w:gridCol w:w="1890"/>
      </w:tblGrid>
      <w:tr w:rsidR="004C1C94" w:rsidRPr="004C1C94" w:rsidTr="004C1C94">
        <w:trPr>
          <w:trHeight w:val="320"/>
        </w:trPr>
        <w:tc>
          <w:tcPr>
            <w:tcW w:w="1890" w:type="dxa"/>
            <w:vAlign w:val="center"/>
          </w:tcPr>
          <w:p w:rsidR="00EF24BB" w:rsidRPr="004C1C94" w:rsidRDefault="00EF24BB">
            <w:pPr>
              <w:overflowPunct w:val="0"/>
              <w:autoSpaceDE w:val="0"/>
              <w:autoSpaceDN w:val="0"/>
              <w:ind w:left="111" w:right="111"/>
              <w:jc w:val="center"/>
              <w:rPr>
                <w:sz w:val="24"/>
                <w:szCs w:val="24"/>
              </w:rPr>
            </w:pPr>
            <w:r w:rsidRPr="004C1C94">
              <w:rPr>
                <w:rFonts w:hint="eastAsia"/>
                <w:spacing w:val="420"/>
                <w:sz w:val="24"/>
                <w:szCs w:val="24"/>
              </w:rPr>
              <w:t>品</w:t>
            </w:r>
            <w:r w:rsidRPr="004C1C94">
              <w:rPr>
                <w:rFonts w:hint="eastAsia"/>
                <w:sz w:val="24"/>
                <w:szCs w:val="24"/>
              </w:rPr>
              <w:t>名</w:t>
            </w:r>
          </w:p>
        </w:tc>
        <w:tc>
          <w:tcPr>
            <w:tcW w:w="1470" w:type="dxa"/>
            <w:vAlign w:val="center"/>
          </w:tcPr>
          <w:p w:rsidR="00EF24BB" w:rsidRPr="004C1C94" w:rsidRDefault="00EF24BB">
            <w:pPr>
              <w:overflowPunct w:val="0"/>
              <w:autoSpaceDE w:val="0"/>
              <w:autoSpaceDN w:val="0"/>
              <w:jc w:val="center"/>
              <w:rPr>
                <w:sz w:val="24"/>
                <w:szCs w:val="24"/>
              </w:rPr>
            </w:pPr>
            <w:r w:rsidRPr="004C1C94">
              <w:rPr>
                <w:rFonts w:hint="eastAsia"/>
                <w:sz w:val="24"/>
                <w:szCs w:val="24"/>
              </w:rPr>
              <w:t>購入年月</w:t>
            </w:r>
          </w:p>
        </w:tc>
        <w:tc>
          <w:tcPr>
            <w:tcW w:w="1365" w:type="dxa"/>
            <w:vAlign w:val="center"/>
          </w:tcPr>
          <w:p w:rsidR="00EF24BB" w:rsidRPr="004C1C94" w:rsidRDefault="00EF24BB">
            <w:pPr>
              <w:overflowPunct w:val="0"/>
              <w:autoSpaceDE w:val="0"/>
              <w:autoSpaceDN w:val="0"/>
              <w:jc w:val="center"/>
              <w:rPr>
                <w:sz w:val="24"/>
                <w:szCs w:val="24"/>
              </w:rPr>
            </w:pPr>
            <w:r w:rsidRPr="004C1C94">
              <w:rPr>
                <w:rFonts w:hint="eastAsia"/>
                <w:sz w:val="24"/>
                <w:szCs w:val="24"/>
              </w:rPr>
              <w:t>り災種別</w:t>
            </w:r>
          </w:p>
        </w:tc>
        <w:tc>
          <w:tcPr>
            <w:tcW w:w="1365" w:type="dxa"/>
            <w:vAlign w:val="center"/>
          </w:tcPr>
          <w:p w:rsidR="00EF24BB" w:rsidRPr="004C1C94" w:rsidRDefault="00EF24BB">
            <w:pPr>
              <w:overflowPunct w:val="0"/>
              <w:autoSpaceDE w:val="0"/>
              <w:autoSpaceDN w:val="0"/>
              <w:jc w:val="center"/>
              <w:rPr>
                <w:sz w:val="24"/>
                <w:szCs w:val="24"/>
              </w:rPr>
            </w:pPr>
            <w:r w:rsidRPr="004C1C94">
              <w:rPr>
                <w:rFonts w:hint="eastAsia"/>
                <w:sz w:val="24"/>
                <w:szCs w:val="24"/>
              </w:rPr>
              <w:t>損失程度</w:t>
            </w:r>
          </w:p>
        </w:tc>
        <w:tc>
          <w:tcPr>
            <w:tcW w:w="735" w:type="dxa"/>
            <w:vAlign w:val="center"/>
          </w:tcPr>
          <w:p w:rsidR="00EF24BB" w:rsidRPr="004C1C94" w:rsidRDefault="00EF24BB">
            <w:pPr>
              <w:overflowPunct w:val="0"/>
              <w:autoSpaceDE w:val="0"/>
              <w:autoSpaceDN w:val="0"/>
              <w:jc w:val="center"/>
              <w:rPr>
                <w:sz w:val="24"/>
                <w:szCs w:val="24"/>
              </w:rPr>
            </w:pPr>
            <w:r w:rsidRPr="004C1C94">
              <w:rPr>
                <w:rFonts w:hint="eastAsia"/>
                <w:sz w:val="24"/>
                <w:szCs w:val="24"/>
              </w:rPr>
              <w:t>数量</w:t>
            </w:r>
          </w:p>
        </w:tc>
        <w:tc>
          <w:tcPr>
            <w:tcW w:w="1890" w:type="dxa"/>
            <w:vAlign w:val="center"/>
          </w:tcPr>
          <w:p w:rsidR="00EF24BB" w:rsidRPr="004C1C94" w:rsidRDefault="00EF24BB">
            <w:pPr>
              <w:overflowPunct w:val="0"/>
              <w:autoSpaceDE w:val="0"/>
              <w:autoSpaceDN w:val="0"/>
              <w:jc w:val="center"/>
              <w:rPr>
                <w:sz w:val="24"/>
                <w:szCs w:val="24"/>
              </w:rPr>
            </w:pPr>
            <w:r w:rsidRPr="004C1C94">
              <w:rPr>
                <w:rFonts w:hint="eastAsia"/>
                <w:spacing w:val="35"/>
                <w:sz w:val="24"/>
                <w:szCs w:val="24"/>
              </w:rPr>
              <w:t>購入金</w:t>
            </w:r>
            <w:r w:rsidRPr="004C1C94">
              <w:rPr>
                <w:rFonts w:hint="eastAsia"/>
                <w:sz w:val="24"/>
                <w:szCs w:val="24"/>
              </w:rPr>
              <w:t>額</w:t>
            </w:r>
            <w:r w:rsidR="004C1C94" w:rsidRPr="004C1C94">
              <w:rPr>
                <w:rFonts w:hint="eastAsia"/>
                <w:sz w:val="24"/>
                <w:szCs w:val="24"/>
              </w:rPr>
              <w:t>(</w:t>
            </w:r>
            <w:r w:rsidRPr="004C1C94">
              <w:rPr>
                <w:rFonts w:hint="eastAsia"/>
                <w:sz w:val="24"/>
                <w:szCs w:val="24"/>
              </w:rPr>
              <w:t>円</w:t>
            </w:r>
            <w:r w:rsidR="004C1C94" w:rsidRPr="004C1C94">
              <w:rPr>
                <w:rFonts w:hint="eastAsia"/>
                <w:sz w:val="24"/>
                <w:szCs w:val="24"/>
              </w:rPr>
              <w:t>)</w:t>
            </w:r>
          </w:p>
        </w:tc>
        <w:tc>
          <w:tcPr>
            <w:tcW w:w="1890" w:type="dxa"/>
            <w:vAlign w:val="center"/>
          </w:tcPr>
          <w:p w:rsidR="00EF24BB" w:rsidRPr="004C1C94" w:rsidRDefault="00EF24BB">
            <w:pPr>
              <w:overflowPunct w:val="0"/>
              <w:autoSpaceDE w:val="0"/>
              <w:autoSpaceDN w:val="0"/>
              <w:jc w:val="center"/>
              <w:rPr>
                <w:sz w:val="24"/>
                <w:szCs w:val="24"/>
              </w:rPr>
            </w:pPr>
            <w:r w:rsidRPr="004C1C94">
              <w:rPr>
                <w:rFonts w:hint="eastAsia"/>
                <w:sz w:val="24"/>
                <w:szCs w:val="24"/>
              </w:rPr>
              <w:t>損害見積額</w:t>
            </w:r>
            <w:r w:rsidR="004C1C94">
              <w:rPr>
                <w:sz w:val="24"/>
                <w:szCs w:val="24"/>
              </w:rPr>
              <w:t>(</w:t>
            </w:r>
            <w:r w:rsidRPr="004C1C94">
              <w:rPr>
                <w:rFonts w:hint="eastAsia"/>
                <w:sz w:val="24"/>
                <w:szCs w:val="24"/>
              </w:rPr>
              <w:t>円</w:t>
            </w:r>
            <w:r w:rsidR="004C1C94">
              <w:rPr>
                <w:rFonts w:hint="eastAsia"/>
                <w:sz w:val="24"/>
                <w:szCs w:val="24"/>
              </w:rPr>
              <w:t>)</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4C1C94" w:rsidRPr="004C1C94" w:rsidTr="004C1C94">
        <w:trPr>
          <w:trHeight w:val="320"/>
        </w:trPr>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47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r w:rsidRPr="004C1C94">
              <w:rPr>
                <w:sz w:val="24"/>
                <w:szCs w:val="24"/>
              </w:rPr>
              <w:t xml:space="preserve"> </w:t>
            </w:r>
            <w:r w:rsidRPr="004C1C94">
              <w:rPr>
                <w:rFonts w:hint="eastAsia"/>
                <w:sz w:val="24"/>
                <w:szCs w:val="24"/>
              </w:rPr>
              <w:t xml:space="preserve">年　</w:t>
            </w:r>
            <w:r w:rsidRPr="004C1C94">
              <w:rPr>
                <w:sz w:val="24"/>
                <w:szCs w:val="24"/>
              </w:rPr>
              <w:t xml:space="preserve"> </w:t>
            </w:r>
            <w:r w:rsidRPr="004C1C94">
              <w:rPr>
                <w:rFonts w:hint="eastAsia"/>
                <w:sz w:val="24"/>
                <w:szCs w:val="24"/>
              </w:rPr>
              <w:t>月</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焼・水・他</w:t>
            </w:r>
          </w:p>
        </w:tc>
        <w:tc>
          <w:tcPr>
            <w:tcW w:w="1365" w:type="dxa"/>
            <w:vAlign w:val="center"/>
          </w:tcPr>
          <w:p w:rsidR="00EF24BB" w:rsidRPr="004C1C94" w:rsidRDefault="00EF24BB">
            <w:pPr>
              <w:overflowPunct w:val="0"/>
              <w:autoSpaceDE w:val="0"/>
              <w:autoSpaceDN w:val="0"/>
              <w:rPr>
                <w:sz w:val="24"/>
                <w:szCs w:val="24"/>
              </w:rPr>
            </w:pPr>
            <w:r w:rsidRPr="004C1C94">
              <w:rPr>
                <w:rFonts w:hint="eastAsia"/>
                <w:sz w:val="24"/>
                <w:szCs w:val="24"/>
              </w:rPr>
              <w:t>全・半・小</w:t>
            </w:r>
          </w:p>
        </w:tc>
        <w:tc>
          <w:tcPr>
            <w:tcW w:w="735"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c>
          <w:tcPr>
            <w:tcW w:w="1890" w:type="dxa"/>
            <w:vAlign w:val="center"/>
          </w:tcPr>
          <w:p w:rsidR="00EF24BB" w:rsidRPr="004C1C94" w:rsidRDefault="00EF24BB">
            <w:pPr>
              <w:overflowPunct w:val="0"/>
              <w:autoSpaceDE w:val="0"/>
              <w:autoSpaceDN w:val="0"/>
              <w:rPr>
                <w:sz w:val="24"/>
                <w:szCs w:val="24"/>
              </w:rPr>
            </w:pPr>
            <w:r w:rsidRPr="004C1C94">
              <w:rPr>
                <w:rFonts w:hint="eastAsia"/>
                <w:sz w:val="24"/>
                <w:szCs w:val="24"/>
              </w:rPr>
              <w:t xml:space="preserve">　</w:t>
            </w:r>
          </w:p>
        </w:tc>
      </w:tr>
      <w:tr w:rsidR="00EF24BB" w:rsidRPr="004C1C94" w:rsidTr="004C1C94">
        <w:trPr>
          <w:cantSplit/>
          <w:trHeight w:val="3220"/>
        </w:trPr>
        <w:tc>
          <w:tcPr>
            <w:tcW w:w="10605" w:type="dxa"/>
            <w:gridSpan w:val="7"/>
            <w:vAlign w:val="center"/>
          </w:tcPr>
          <w:p w:rsidR="00EF24BB" w:rsidRPr="004C1C94" w:rsidRDefault="00EF24BB">
            <w:pPr>
              <w:overflowPunct w:val="0"/>
              <w:autoSpaceDE w:val="0"/>
              <w:autoSpaceDN w:val="0"/>
              <w:ind w:left="6" w:hanging="6"/>
              <w:rPr>
                <w:sz w:val="24"/>
                <w:szCs w:val="24"/>
              </w:rPr>
            </w:pPr>
            <w:r w:rsidRPr="004C1C94">
              <w:rPr>
                <w:rFonts w:hint="eastAsia"/>
                <w:sz w:val="24"/>
                <w:szCs w:val="24"/>
              </w:rPr>
              <w:t>記載要領</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1</w:t>
            </w:r>
            <w:r w:rsidRPr="004C1C94">
              <w:rPr>
                <w:rFonts w:hint="eastAsia"/>
                <w:sz w:val="24"/>
                <w:szCs w:val="24"/>
              </w:rPr>
              <w:t xml:space="preserve">　り災種別の欄は、あてはまるものを○で囲んでください。意味は、次のとおりです。</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(1)</w:t>
            </w:r>
            <w:r w:rsidRPr="004C1C94">
              <w:rPr>
                <w:rFonts w:hint="eastAsia"/>
                <w:sz w:val="24"/>
                <w:szCs w:val="24"/>
              </w:rPr>
              <w:t xml:space="preserve">　焼とは、燃えたもの、熱で変質、変形したもの等</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(2)</w:t>
            </w:r>
            <w:r w:rsidRPr="004C1C94">
              <w:rPr>
                <w:rFonts w:hint="eastAsia"/>
                <w:sz w:val="24"/>
                <w:szCs w:val="24"/>
              </w:rPr>
              <w:t xml:space="preserve">　水とは、消火するためにぬれたもの、こわれたもの、よごれたもの等</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(3)</w:t>
            </w:r>
            <w:r w:rsidRPr="004C1C94">
              <w:rPr>
                <w:rFonts w:hint="eastAsia"/>
                <w:sz w:val="24"/>
                <w:szCs w:val="24"/>
              </w:rPr>
              <w:t xml:space="preserve">　他とは、煙で汚れたもの、運び出すときこわれたもの等</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2</w:t>
            </w:r>
            <w:r w:rsidRPr="004C1C94">
              <w:rPr>
                <w:rFonts w:hint="eastAsia"/>
                <w:sz w:val="24"/>
                <w:szCs w:val="24"/>
              </w:rPr>
              <w:t xml:space="preserve">　損失程度の欄は、あてはまるものを○で囲んでください。意味は、次のとおりです。</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(1)</w:t>
            </w:r>
            <w:r w:rsidRPr="004C1C94">
              <w:rPr>
                <w:rFonts w:hint="eastAsia"/>
                <w:sz w:val="24"/>
                <w:szCs w:val="24"/>
              </w:rPr>
              <w:t xml:space="preserve">　全とは、効用がほとんど失なわれたもの</w:t>
            </w:r>
            <w:r w:rsidRPr="004C1C94">
              <w:rPr>
                <w:sz w:val="24"/>
                <w:szCs w:val="24"/>
              </w:rPr>
              <w:t>(</w:t>
            </w:r>
            <w:r w:rsidRPr="004C1C94">
              <w:rPr>
                <w:rFonts w:hint="eastAsia"/>
                <w:sz w:val="24"/>
                <w:szCs w:val="24"/>
              </w:rPr>
              <w:t>再使用が不可能なもの</w:t>
            </w:r>
            <w:r w:rsidRPr="004C1C94">
              <w:rPr>
                <w:sz w:val="24"/>
                <w:szCs w:val="24"/>
              </w:rPr>
              <w:t>)</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(2)</w:t>
            </w:r>
            <w:r w:rsidRPr="004C1C94">
              <w:rPr>
                <w:rFonts w:hint="eastAsia"/>
                <w:sz w:val="24"/>
                <w:szCs w:val="24"/>
              </w:rPr>
              <w:t xml:space="preserve">　半とは、効用の半ば失なわれたもの</w:t>
            </w:r>
            <w:r w:rsidRPr="004C1C94">
              <w:rPr>
                <w:sz w:val="24"/>
                <w:szCs w:val="24"/>
              </w:rPr>
              <w:t>(</w:t>
            </w:r>
            <w:r w:rsidRPr="004C1C94">
              <w:rPr>
                <w:rFonts w:hint="eastAsia"/>
                <w:sz w:val="24"/>
                <w:szCs w:val="24"/>
              </w:rPr>
              <w:t>補修を加えると使用可能なもの</w:t>
            </w:r>
            <w:r w:rsidRPr="004C1C94">
              <w:rPr>
                <w:sz w:val="24"/>
                <w:szCs w:val="24"/>
              </w:rPr>
              <w:t>)</w:t>
            </w:r>
          </w:p>
          <w:p w:rsidR="00EF24BB" w:rsidRP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(3)</w:t>
            </w:r>
            <w:r w:rsidRPr="004C1C94">
              <w:rPr>
                <w:rFonts w:hint="eastAsia"/>
                <w:sz w:val="24"/>
                <w:szCs w:val="24"/>
              </w:rPr>
              <w:t xml:space="preserve">　小とは、効用上大した支障のないもの</w:t>
            </w:r>
            <w:r w:rsidRPr="004C1C94">
              <w:rPr>
                <w:sz w:val="24"/>
                <w:szCs w:val="24"/>
              </w:rPr>
              <w:t>(</w:t>
            </w:r>
            <w:r w:rsidRPr="004C1C94">
              <w:rPr>
                <w:rFonts w:hint="eastAsia"/>
                <w:sz w:val="24"/>
                <w:szCs w:val="24"/>
              </w:rPr>
              <w:t>わずかな補修で使用可能なもの</w:t>
            </w:r>
            <w:r w:rsidRPr="004C1C94">
              <w:rPr>
                <w:sz w:val="24"/>
                <w:szCs w:val="24"/>
              </w:rPr>
              <w:t>)</w:t>
            </w:r>
            <w:bookmarkStart w:id="0" w:name="_GoBack"/>
            <w:bookmarkEnd w:id="0"/>
          </w:p>
          <w:p w:rsidR="004C1C94" w:rsidRDefault="00EF24BB">
            <w:pPr>
              <w:overflowPunct w:val="0"/>
              <w:autoSpaceDE w:val="0"/>
              <w:autoSpaceDN w:val="0"/>
              <w:ind w:left="6" w:hanging="6"/>
              <w:rPr>
                <w:sz w:val="24"/>
                <w:szCs w:val="24"/>
              </w:rPr>
            </w:pPr>
            <w:r w:rsidRPr="004C1C94">
              <w:rPr>
                <w:rFonts w:hint="eastAsia"/>
                <w:sz w:val="24"/>
                <w:szCs w:val="24"/>
              </w:rPr>
              <w:t xml:space="preserve">　</w:t>
            </w:r>
            <w:r w:rsidRPr="004C1C94">
              <w:rPr>
                <w:sz w:val="24"/>
                <w:szCs w:val="24"/>
              </w:rPr>
              <w:t>3</w:t>
            </w:r>
            <w:r w:rsidRPr="004C1C94">
              <w:rPr>
                <w:rFonts w:hint="eastAsia"/>
                <w:sz w:val="24"/>
                <w:szCs w:val="24"/>
              </w:rPr>
              <w:t xml:space="preserve">　損害見積額は、り災した物の時価を基準にして被害の程度により損害額を見積ってくださ</w:t>
            </w:r>
          </w:p>
          <w:p w:rsidR="00EF24BB" w:rsidRPr="004C1C94" w:rsidRDefault="004C1C94">
            <w:pPr>
              <w:overflowPunct w:val="0"/>
              <w:autoSpaceDE w:val="0"/>
              <w:autoSpaceDN w:val="0"/>
              <w:ind w:left="6" w:hanging="6"/>
              <w:rPr>
                <w:sz w:val="24"/>
                <w:szCs w:val="24"/>
              </w:rPr>
            </w:pPr>
            <w:r>
              <w:rPr>
                <w:rFonts w:hint="eastAsia"/>
                <w:sz w:val="24"/>
                <w:szCs w:val="24"/>
              </w:rPr>
              <w:t xml:space="preserve">　　</w:t>
            </w:r>
            <w:r w:rsidR="00EF24BB" w:rsidRPr="004C1C94">
              <w:rPr>
                <w:rFonts w:hint="eastAsia"/>
                <w:sz w:val="24"/>
                <w:szCs w:val="24"/>
              </w:rPr>
              <w:t>い。</w:t>
            </w:r>
          </w:p>
        </w:tc>
      </w:tr>
    </w:tbl>
    <w:p w:rsidR="00EF24BB" w:rsidRPr="004C1C94" w:rsidRDefault="00EF24BB">
      <w:pPr>
        <w:overflowPunct w:val="0"/>
        <w:autoSpaceDE w:val="0"/>
        <w:autoSpaceDN w:val="0"/>
        <w:rPr>
          <w:sz w:val="24"/>
          <w:szCs w:val="24"/>
        </w:rPr>
      </w:pPr>
    </w:p>
    <w:sectPr w:rsidR="00EF24BB" w:rsidRPr="004C1C94">
      <w:pgSz w:w="11906" w:h="16838" w:code="9"/>
      <w:pgMar w:top="1701" w:right="1000" w:bottom="1701" w:left="100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125" w:rsidRDefault="001A6125" w:rsidP="00E1115E">
      <w:r>
        <w:separator/>
      </w:r>
    </w:p>
  </w:endnote>
  <w:endnote w:type="continuationSeparator" w:id="0">
    <w:p w:rsidR="001A6125" w:rsidRDefault="001A6125" w:rsidP="00E1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125" w:rsidRDefault="001A6125" w:rsidP="00E1115E">
      <w:r>
        <w:separator/>
      </w:r>
    </w:p>
  </w:footnote>
  <w:footnote w:type="continuationSeparator" w:id="0">
    <w:p w:rsidR="001A6125" w:rsidRDefault="001A6125" w:rsidP="00E11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4BB"/>
    <w:rsid w:val="001A6125"/>
    <w:rsid w:val="001B11FF"/>
    <w:rsid w:val="004C1C94"/>
    <w:rsid w:val="0050646D"/>
    <w:rsid w:val="008724B8"/>
    <w:rsid w:val="00D16227"/>
    <w:rsid w:val="00E1115E"/>
    <w:rsid w:val="00EF24BB"/>
    <w:rsid w:val="00F9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1130008-102F-4A50-BE93-FFC737C3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4C1C94"/>
    <w:rPr>
      <w:rFonts w:asciiTheme="majorHAnsi" w:eastAsiaTheme="majorEastAsia" w:hAnsiTheme="majorHAnsi" w:cstheme="majorBidi"/>
      <w:sz w:val="18"/>
      <w:szCs w:val="18"/>
    </w:rPr>
  </w:style>
  <w:style w:type="character" w:customStyle="1" w:styleId="a8">
    <w:name w:val="吹き出し (文字)"/>
    <w:basedOn w:val="a0"/>
    <w:link w:val="a7"/>
    <w:uiPriority w:val="99"/>
    <w:rsid w:val="004C1C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様式第11号(その2)(第31条関係)</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様式第11号(その2)(第31条関係)</dc:title>
  <dc:subject/>
  <dc:creator>(株)ぎょうせい</dc:creator>
  <cp:keywords/>
  <dc:description/>
  <cp:lastModifiedBy>生駒市 予防係</cp:lastModifiedBy>
  <cp:revision>3</cp:revision>
  <cp:lastPrinted>2020-10-06T08:35:00Z</cp:lastPrinted>
  <dcterms:created xsi:type="dcterms:W3CDTF">2020-10-06T05:37:00Z</dcterms:created>
  <dcterms:modified xsi:type="dcterms:W3CDTF">2020-10-06T08:35:00Z</dcterms:modified>
</cp:coreProperties>
</file>